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80637E">
      <w:pPr>
        <w:pStyle w:val="Heading1"/>
      </w:pPr>
      <w:bookmarkStart w:id="0" w:name="_Toc429746692"/>
      <w:r w:rsidRPr="00417F1D">
        <w:t>Undergraduate Student Internship (BUS 488) Reflections Journal</w:t>
      </w:r>
      <w:bookmarkEnd w:id="0"/>
    </w:p>
    <w:p w:rsidR="00417F1D" w:rsidRPr="00417F1D" w:rsidRDefault="00417F1D" w:rsidP="00417F1D">
      <w:pPr>
        <w:contextualSpacing/>
        <w:jc w:val="left"/>
        <w:rPr>
          <w:color w:val="auto"/>
        </w:rPr>
      </w:pPr>
    </w:p>
    <w:p w:rsidR="00417F1D" w:rsidRPr="00417F1D" w:rsidRDefault="00417F1D" w:rsidP="00417F1D">
      <w:pPr>
        <w:jc w:val="left"/>
        <w:rPr>
          <w:rFonts w:eastAsia="Times New Roman"/>
          <w:color w:val="auto"/>
        </w:rPr>
      </w:pPr>
      <w:bookmarkStart w:id="1" w:name="_GoBack"/>
      <w:bookmarkEnd w:id="1"/>
      <w:r w:rsidRPr="00417F1D">
        <w:rPr>
          <w:rFonts w:eastAsia="Times New Roman"/>
          <w:color w:val="auto"/>
        </w:rPr>
        <w:t>The purpose of the reflections journal is to enhance your learning through the intentional integration and reconciliation of theory acquired in the classroom and through your own reading, and the actual practices observed and learned during your internship.</w:t>
      </w:r>
    </w:p>
    <w:p w:rsidR="00417F1D" w:rsidRPr="00417F1D" w:rsidRDefault="00417F1D" w:rsidP="00417F1D">
      <w:pPr>
        <w:ind w:firstLine="720"/>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Throughout your coursework, you have had the opportunity to read academic quality books and articles written by theorists and practitioners, to listen to presentations of these and other materials by your professors and classmates, and to participate in discussion and debate with those same professors and classmates.  The internship provides you with the opportunity to observe and participate in the application of this theoretical knowledge in a work environment.  The internship opportunity, and thus your preparation for future employment, is greatly enhanced through the intentional integration and reconciliation of theory and practice.  The rigor and clarity of these reflections are magnified by reducing them to written form.  This is the primary purpose of the reflections journal, and is the standard by which they will be evaluated.</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Your reflections journal must be submitted to your faculty sponsor bi-weekly.  No signature</w:t>
      </w:r>
      <w:r w:rsidR="001566F4">
        <w:rPr>
          <w:rFonts w:eastAsia="Times New Roman"/>
          <w:color w:val="auto"/>
        </w:rPr>
        <w:t>s</w:t>
      </w:r>
      <w:r w:rsidRPr="00417F1D">
        <w:rPr>
          <w:rFonts w:eastAsia="Times New Roman"/>
          <w:color w:val="auto"/>
        </w:rPr>
        <w:t xml:space="preserve"> </w:t>
      </w:r>
      <w:r w:rsidR="001566F4">
        <w:rPr>
          <w:rFonts w:eastAsia="Times New Roman"/>
          <w:color w:val="auto"/>
        </w:rPr>
        <w:t>are</w:t>
      </w:r>
      <w:r w:rsidRPr="00417F1D">
        <w:rPr>
          <w:rFonts w:eastAsia="Times New Roman"/>
          <w:color w:val="auto"/>
        </w:rPr>
        <w:t xml:space="preserve"> required until the journal is complete.  The reflections journal shall be prepared keeping the foregoing information in mind and using the following format.  </w:t>
      </w:r>
      <w:r w:rsidRPr="00417F1D">
        <w:rPr>
          <w:rFonts w:eastAsia="Calibri"/>
          <w:color w:val="auto"/>
        </w:rPr>
        <w:t xml:space="preserve">This form is electronic; the text boxes will expand to accommodate the information you provide.  This form is available on the College of Business Internship website </w:t>
      </w:r>
      <w:hyperlink r:id="rId7" w:history="1">
        <w:r w:rsidR="001F11C6" w:rsidRPr="001F11C6">
          <w:rPr>
            <w:rStyle w:val="Hyperlink"/>
            <w:rFonts w:eastAsia="Calibri"/>
            <w:color w:val="0000FF"/>
          </w:rPr>
          <w:t>http://www.stonybrook.edu/commcms/business/career/internship-job-postings.html</w:t>
        </w:r>
      </w:hyperlink>
    </w:p>
    <w:p w:rsidR="00417F1D" w:rsidRDefault="00417F1D" w:rsidP="00417F1D">
      <w:pPr>
        <w:jc w:val="left"/>
        <w:rPr>
          <w:rFonts w:eastAsia="Times New Roman"/>
          <w:color w:val="auto"/>
        </w:rPr>
      </w:pPr>
    </w:p>
    <w:p w:rsidR="00E93C5C" w:rsidRDefault="00E93C5C" w:rsidP="00417F1D">
      <w:pPr>
        <w:ind w:firstLine="720"/>
        <w:rPr>
          <w:rFonts w:eastAsia="Times New Roman"/>
          <w:b/>
          <w:color w:val="auto"/>
        </w:rPr>
      </w:pPr>
      <w:r>
        <w:rPr>
          <w:rFonts w:eastAsia="Times New Roman"/>
          <w:b/>
          <w:color w:val="auto"/>
        </w:rPr>
        <w:br w:type="page"/>
      </w:r>
    </w:p>
    <w:p w:rsidR="00417F1D" w:rsidRPr="00417F1D" w:rsidRDefault="00417F1D" w:rsidP="00417F1D">
      <w:pPr>
        <w:ind w:firstLine="720"/>
        <w:rPr>
          <w:rFonts w:eastAsia="Times New Roman"/>
          <w:b/>
          <w:color w:val="auto"/>
        </w:rPr>
      </w:pPr>
      <w:r w:rsidRPr="00417F1D">
        <w:rPr>
          <w:rFonts w:eastAsia="Times New Roman"/>
          <w:b/>
          <w:color w:val="auto"/>
        </w:rPr>
        <w:lastRenderedPageBreak/>
        <w:t>Reflections Journal</w:t>
      </w:r>
    </w:p>
    <w:p w:rsidR="00E93C5C" w:rsidRDefault="00E93C5C" w:rsidP="00417F1D">
      <w:pPr>
        <w:jc w:val="left"/>
        <w:rPr>
          <w:rFonts w:eastAsia="Times New Roman"/>
          <w:b/>
          <w:color w:val="auto"/>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5"/>
        <w:gridCol w:w="7375"/>
      </w:tblGrid>
      <w:tr w:rsidR="00E93C5C" w:rsidTr="00E93C5C">
        <w:tc>
          <w:tcPr>
            <w:tcW w:w="1975" w:type="dxa"/>
            <w:tcBorders>
              <w:top w:val="nil"/>
              <w:bottom w:val="nil"/>
            </w:tcBorders>
          </w:tcPr>
          <w:p w:rsidR="00E93C5C" w:rsidRDefault="00E93C5C" w:rsidP="00417F1D">
            <w:pPr>
              <w:rPr>
                <w:b/>
              </w:rPr>
            </w:pPr>
            <w:r w:rsidRPr="00417F1D">
              <w:rPr>
                <w:b/>
              </w:rPr>
              <w:t>Student Name:</w:t>
            </w:r>
          </w:p>
        </w:tc>
        <w:tc>
          <w:tcPr>
            <w:tcW w:w="7375" w:type="dxa"/>
          </w:tcPr>
          <w:p w:rsidR="00E93C5C" w:rsidRDefault="00E93C5C" w:rsidP="00417F1D">
            <w:pPr>
              <w:rPr>
                <w:b/>
              </w:rPr>
            </w:pPr>
            <w:r>
              <w:rPr>
                <w:b/>
              </w:rPr>
              <w:t>Type your name here</w:t>
            </w:r>
          </w:p>
        </w:tc>
      </w:tr>
      <w:tr w:rsidR="00E93C5C" w:rsidTr="00E93C5C">
        <w:tc>
          <w:tcPr>
            <w:tcW w:w="1975" w:type="dxa"/>
            <w:tcBorders>
              <w:top w:val="nil"/>
              <w:bottom w:val="nil"/>
            </w:tcBorders>
          </w:tcPr>
          <w:p w:rsidR="00E93C5C" w:rsidRDefault="00E93C5C" w:rsidP="00417F1D">
            <w:pPr>
              <w:rPr>
                <w:b/>
              </w:rPr>
            </w:pPr>
            <w:r w:rsidRPr="00417F1D">
              <w:t>Employer Company:</w:t>
            </w:r>
          </w:p>
        </w:tc>
        <w:tc>
          <w:tcPr>
            <w:tcW w:w="7375" w:type="dxa"/>
          </w:tcPr>
          <w:p w:rsidR="00E93C5C" w:rsidRPr="00E93C5C" w:rsidRDefault="00E93C5C" w:rsidP="00417F1D">
            <w:r w:rsidRPr="00E93C5C">
              <w:t>Type here</w:t>
            </w:r>
          </w:p>
        </w:tc>
      </w:tr>
      <w:tr w:rsidR="00E93C5C" w:rsidTr="00E93C5C">
        <w:tc>
          <w:tcPr>
            <w:tcW w:w="1975" w:type="dxa"/>
            <w:tcBorders>
              <w:top w:val="nil"/>
              <w:bottom w:val="nil"/>
            </w:tcBorders>
          </w:tcPr>
          <w:p w:rsidR="00E93C5C" w:rsidRDefault="00E93C5C" w:rsidP="00417F1D">
            <w:pPr>
              <w:rPr>
                <w:b/>
              </w:rPr>
            </w:pPr>
            <w:r w:rsidRPr="00417F1D">
              <w:t>Semester:</w:t>
            </w:r>
          </w:p>
        </w:tc>
        <w:tc>
          <w:tcPr>
            <w:tcW w:w="7375" w:type="dxa"/>
          </w:tcPr>
          <w:p w:rsidR="00E93C5C" w:rsidRPr="00E93C5C" w:rsidRDefault="00E93C5C" w:rsidP="00417F1D">
            <w:r>
              <w:t>Type here, include year</w:t>
            </w:r>
          </w:p>
        </w:tc>
      </w:tr>
      <w:tr w:rsidR="00E93C5C" w:rsidTr="00E93C5C">
        <w:tc>
          <w:tcPr>
            <w:tcW w:w="1975" w:type="dxa"/>
            <w:tcBorders>
              <w:top w:val="nil"/>
              <w:bottom w:val="nil"/>
            </w:tcBorders>
          </w:tcPr>
          <w:p w:rsidR="00E93C5C" w:rsidRDefault="00E93C5C" w:rsidP="00417F1D">
            <w:pPr>
              <w:rPr>
                <w:b/>
              </w:rPr>
            </w:pPr>
            <w:r w:rsidRPr="00417F1D">
              <w:t>Faculty Sponsor:</w:t>
            </w:r>
          </w:p>
        </w:tc>
        <w:tc>
          <w:tcPr>
            <w:tcW w:w="7375" w:type="dxa"/>
          </w:tcPr>
          <w:p w:rsidR="00E93C5C" w:rsidRPr="00E93C5C" w:rsidRDefault="00E93C5C" w:rsidP="00417F1D">
            <w:r>
              <w:t>Type here</w:t>
            </w:r>
          </w:p>
        </w:tc>
      </w:tr>
    </w:tbl>
    <w:p w:rsidR="00E93C5C" w:rsidRDefault="00E93C5C" w:rsidP="00417F1D">
      <w:pPr>
        <w:jc w:val="left"/>
        <w:rPr>
          <w:rFonts w:eastAsia="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8832"/>
      </w:tblGrid>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1.</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2.</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3.</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4.</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5.</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6.</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7.</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8.</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5F2C59" w:rsidRPr="00417F1D" w:rsidTr="005F2C59">
        <w:tc>
          <w:tcPr>
            <w:tcW w:w="518" w:type="dxa"/>
            <w:tcBorders>
              <w:top w:val="single" w:sz="4" w:space="0" w:color="000000"/>
              <w:left w:val="single" w:sz="4" w:space="0" w:color="000000"/>
              <w:bottom w:val="single" w:sz="4" w:space="0" w:color="000000"/>
              <w:right w:val="single" w:sz="4" w:space="0" w:color="000000"/>
            </w:tcBorders>
          </w:tcPr>
          <w:p w:rsidR="005F2C59"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Pr>
                <w:rFonts w:eastAsia="Times New Roman"/>
                <w:color w:val="auto"/>
              </w:rPr>
              <w:t>9.</w:t>
            </w:r>
          </w:p>
        </w:tc>
        <w:tc>
          <w:tcPr>
            <w:tcW w:w="8832" w:type="dxa"/>
            <w:tcBorders>
              <w:top w:val="single" w:sz="4" w:space="0" w:color="000000"/>
              <w:left w:val="single" w:sz="4" w:space="0" w:color="000000"/>
              <w:bottom w:val="single" w:sz="4" w:space="0" w:color="000000"/>
              <w:right w:val="single" w:sz="4" w:space="0" w:color="000000"/>
            </w:tcBorders>
          </w:tcPr>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 xml:space="preserve">Date: </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Observation(s):</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Reflection(s):</w:t>
            </w:r>
          </w:p>
          <w:p w:rsidR="005F2C59" w:rsidRPr="00417F1D" w:rsidRDefault="005F2C59" w:rsidP="005F2C59">
            <w:pPr>
              <w:jc w:val="left"/>
              <w:rPr>
                <w:rFonts w:eastAsia="Times New Roman"/>
                <w:color w:val="auto"/>
              </w:rPr>
            </w:pPr>
          </w:p>
        </w:tc>
      </w:tr>
      <w:tr w:rsidR="005F2C59" w:rsidRPr="00417F1D" w:rsidTr="005F2C59">
        <w:tc>
          <w:tcPr>
            <w:tcW w:w="518" w:type="dxa"/>
            <w:tcBorders>
              <w:top w:val="single" w:sz="4" w:space="0" w:color="000000"/>
              <w:left w:val="single" w:sz="4" w:space="0" w:color="000000"/>
              <w:bottom w:val="single" w:sz="4" w:space="0" w:color="000000"/>
              <w:right w:val="single" w:sz="4" w:space="0" w:color="000000"/>
            </w:tcBorders>
          </w:tcPr>
          <w:p w:rsidR="005F2C59"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Pr>
                <w:rFonts w:eastAsia="Times New Roman"/>
                <w:color w:val="auto"/>
              </w:rPr>
              <w:t>10.</w:t>
            </w:r>
          </w:p>
        </w:tc>
        <w:tc>
          <w:tcPr>
            <w:tcW w:w="8832" w:type="dxa"/>
            <w:tcBorders>
              <w:top w:val="single" w:sz="4" w:space="0" w:color="000000"/>
              <w:left w:val="single" w:sz="4" w:space="0" w:color="000000"/>
              <w:bottom w:val="single" w:sz="4" w:space="0" w:color="000000"/>
              <w:right w:val="single" w:sz="4" w:space="0" w:color="000000"/>
            </w:tcBorders>
          </w:tcPr>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 xml:space="preserve">Date: </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Observation(s):</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Reflection(s):</w:t>
            </w:r>
          </w:p>
          <w:p w:rsidR="005F2C59" w:rsidRPr="00417F1D" w:rsidRDefault="005F2C59" w:rsidP="005F2C59">
            <w:pPr>
              <w:jc w:val="left"/>
              <w:rPr>
                <w:rFonts w:eastAsia="Times New Roman"/>
                <w:color w:val="auto"/>
              </w:rPr>
            </w:pPr>
          </w:p>
        </w:tc>
      </w:tr>
    </w:tbl>
    <w:p w:rsidR="00417F1D" w:rsidRPr="00417F1D" w:rsidRDefault="00417F1D" w:rsidP="00417F1D">
      <w:pPr>
        <w:contextualSpacing/>
        <w:jc w:val="left"/>
        <w:rPr>
          <w:color w:val="auto"/>
        </w:rPr>
      </w:pPr>
    </w:p>
    <w:tbl>
      <w:tblPr>
        <w:tblStyle w:val="TableGrid"/>
        <w:tblW w:w="0" w:type="auto"/>
        <w:tblLook w:val="04A0" w:firstRow="1" w:lastRow="0" w:firstColumn="1" w:lastColumn="0" w:noHBand="0" w:noVBand="1"/>
      </w:tblPr>
      <w:tblGrid>
        <w:gridCol w:w="1705"/>
        <w:gridCol w:w="3335"/>
        <w:gridCol w:w="1980"/>
        <w:gridCol w:w="2330"/>
      </w:tblGrid>
      <w:tr w:rsidR="00417F1D" w:rsidRPr="00417F1D" w:rsidTr="005F2C59">
        <w:tc>
          <w:tcPr>
            <w:tcW w:w="1705" w:type="dxa"/>
            <w:tcBorders>
              <w:top w:val="nil"/>
              <w:left w:val="nil"/>
              <w:bottom w:val="nil"/>
              <w:right w:val="nil"/>
            </w:tcBorders>
          </w:tcPr>
          <w:p w:rsidR="00417F1D" w:rsidRPr="00417F1D" w:rsidRDefault="00417F1D" w:rsidP="00417F1D">
            <w:pPr>
              <w:spacing w:after="160" w:line="259" w:lineRule="auto"/>
              <w:contextualSpacing/>
            </w:pPr>
            <w:r w:rsidRPr="00417F1D">
              <w:t>Intern’s Name:</w:t>
            </w:r>
          </w:p>
        </w:tc>
        <w:tc>
          <w:tcPr>
            <w:tcW w:w="3335" w:type="dxa"/>
            <w:tcBorders>
              <w:top w:val="nil"/>
              <w:left w:val="nil"/>
              <w:bottom w:val="single" w:sz="4" w:space="0" w:color="auto"/>
              <w:right w:val="nil"/>
            </w:tcBorders>
          </w:tcPr>
          <w:p w:rsidR="00417F1D" w:rsidRPr="00417F1D" w:rsidRDefault="00417F1D" w:rsidP="00417F1D">
            <w:pPr>
              <w:spacing w:after="160" w:line="259" w:lineRule="auto"/>
              <w:contextualSpacing/>
            </w:pPr>
          </w:p>
        </w:tc>
        <w:tc>
          <w:tcPr>
            <w:tcW w:w="1980" w:type="dxa"/>
            <w:tcBorders>
              <w:top w:val="nil"/>
              <w:left w:val="nil"/>
              <w:bottom w:val="nil"/>
              <w:right w:val="nil"/>
            </w:tcBorders>
          </w:tcPr>
          <w:p w:rsidR="00417F1D" w:rsidRPr="00417F1D" w:rsidRDefault="00417F1D" w:rsidP="00417F1D">
            <w:pPr>
              <w:spacing w:after="160" w:line="259" w:lineRule="auto"/>
              <w:contextualSpacing/>
              <w:jc w:val="right"/>
            </w:pPr>
            <w:r w:rsidRPr="00417F1D">
              <w:t>Internship Period:</w:t>
            </w:r>
          </w:p>
        </w:tc>
        <w:tc>
          <w:tcPr>
            <w:tcW w:w="2330" w:type="dxa"/>
            <w:tcBorders>
              <w:top w:val="nil"/>
              <w:left w:val="nil"/>
              <w:bottom w:val="single" w:sz="4" w:space="0" w:color="auto"/>
              <w:right w:val="nil"/>
            </w:tcBorders>
          </w:tcPr>
          <w:p w:rsidR="00417F1D" w:rsidRPr="00417F1D" w:rsidRDefault="00417F1D" w:rsidP="00417F1D">
            <w:pPr>
              <w:spacing w:after="160" w:line="259" w:lineRule="auto"/>
              <w:contextualSpacing/>
            </w:pPr>
          </w:p>
        </w:tc>
      </w:tr>
      <w:tr w:rsidR="00417F1D" w:rsidRPr="00417F1D" w:rsidTr="005F2C59">
        <w:tc>
          <w:tcPr>
            <w:tcW w:w="1705" w:type="dxa"/>
            <w:tcBorders>
              <w:top w:val="nil"/>
              <w:left w:val="nil"/>
              <w:bottom w:val="nil"/>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r w:rsidRPr="00417F1D">
              <w:t>Signature:</w:t>
            </w:r>
          </w:p>
        </w:tc>
        <w:tc>
          <w:tcPr>
            <w:tcW w:w="3335" w:type="dxa"/>
            <w:tcBorders>
              <w:top w:val="single" w:sz="4" w:space="0" w:color="auto"/>
              <w:left w:val="nil"/>
              <w:bottom w:val="single" w:sz="4" w:space="0" w:color="auto"/>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p>
        </w:tc>
        <w:tc>
          <w:tcPr>
            <w:tcW w:w="1980" w:type="dxa"/>
            <w:tcBorders>
              <w:top w:val="nil"/>
              <w:left w:val="nil"/>
              <w:bottom w:val="nil"/>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jc w:val="right"/>
            </w:pPr>
            <w:r w:rsidRPr="00417F1D">
              <w:t>Date:</w:t>
            </w:r>
          </w:p>
        </w:tc>
        <w:tc>
          <w:tcPr>
            <w:tcW w:w="2330" w:type="dxa"/>
            <w:tcBorders>
              <w:top w:val="single" w:sz="4" w:space="0" w:color="auto"/>
              <w:left w:val="nil"/>
              <w:bottom w:val="single" w:sz="4" w:space="0" w:color="auto"/>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p>
        </w:tc>
      </w:tr>
      <w:tr w:rsidR="005F2C59" w:rsidRPr="00417F1D" w:rsidTr="005F2C59">
        <w:tc>
          <w:tcPr>
            <w:tcW w:w="1705"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r>
              <w:t>Faculty Sponsor:</w:t>
            </w:r>
          </w:p>
        </w:tc>
        <w:tc>
          <w:tcPr>
            <w:tcW w:w="3335" w:type="dxa"/>
            <w:tcBorders>
              <w:top w:val="single" w:sz="4" w:space="0" w:color="auto"/>
              <w:left w:val="nil"/>
              <w:bottom w:val="single" w:sz="4" w:space="0" w:color="auto"/>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p>
        </w:tc>
        <w:tc>
          <w:tcPr>
            <w:tcW w:w="1980" w:type="dxa"/>
            <w:tcBorders>
              <w:top w:val="nil"/>
              <w:left w:val="nil"/>
              <w:bottom w:val="nil"/>
              <w:right w:val="nil"/>
            </w:tcBorders>
          </w:tcPr>
          <w:p w:rsidR="005F2C59" w:rsidRPr="00417F1D" w:rsidRDefault="005F2C59" w:rsidP="00417F1D">
            <w:pPr>
              <w:spacing w:after="160" w:line="259" w:lineRule="auto"/>
              <w:contextualSpacing/>
            </w:pPr>
          </w:p>
        </w:tc>
        <w:tc>
          <w:tcPr>
            <w:tcW w:w="2330" w:type="dxa"/>
            <w:tcBorders>
              <w:top w:val="single" w:sz="4" w:space="0" w:color="auto"/>
              <w:left w:val="nil"/>
              <w:bottom w:val="nil"/>
              <w:right w:val="nil"/>
            </w:tcBorders>
          </w:tcPr>
          <w:p w:rsidR="005F2C59" w:rsidRPr="00417F1D" w:rsidRDefault="005F2C59" w:rsidP="00417F1D">
            <w:pPr>
              <w:spacing w:after="160" w:line="259" w:lineRule="auto"/>
              <w:contextualSpacing/>
            </w:pPr>
          </w:p>
        </w:tc>
      </w:tr>
      <w:tr w:rsidR="005F2C59" w:rsidRPr="00417F1D" w:rsidTr="005F2C59">
        <w:tc>
          <w:tcPr>
            <w:tcW w:w="1705"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r>
              <w:t>Signature:</w:t>
            </w:r>
          </w:p>
        </w:tc>
        <w:tc>
          <w:tcPr>
            <w:tcW w:w="3335" w:type="dxa"/>
            <w:tcBorders>
              <w:top w:val="single" w:sz="4" w:space="0" w:color="auto"/>
              <w:left w:val="nil"/>
              <w:bottom w:val="single" w:sz="4" w:space="0" w:color="auto"/>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p>
        </w:tc>
        <w:tc>
          <w:tcPr>
            <w:tcW w:w="1980"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5F2C59">
            <w:pPr>
              <w:spacing w:after="160" w:line="259" w:lineRule="auto"/>
              <w:contextualSpacing/>
              <w:jc w:val="right"/>
            </w:pPr>
            <w:r>
              <w:t>Date:</w:t>
            </w:r>
          </w:p>
        </w:tc>
        <w:tc>
          <w:tcPr>
            <w:tcW w:w="2330" w:type="dxa"/>
            <w:tcBorders>
              <w:top w:val="nil"/>
              <w:left w:val="nil"/>
              <w:bottom w:val="single" w:sz="4" w:space="0" w:color="auto"/>
              <w:right w:val="nil"/>
            </w:tcBorders>
          </w:tcPr>
          <w:p w:rsidR="005F2C59" w:rsidRPr="00417F1D" w:rsidRDefault="005F2C59" w:rsidP="00417F1D">
            <w:pPr>
              <w:spacing w:after="160" w:line="259" w:lineRule="auto"/>
              <w:contextualSpacing/>
            </w:pPr>
          </w:p>
        </w:tc>
      </w:tr>
    </w:tbl>
    <w:p w:rsidR="00EE68A0" w:rsidRDefault="00EE68A0" w:rsidP="00417F1D">
      <w:pPr>
        <w:jc w:val="left"/>
      </w:pPr>
    </w:p>
    <w:p w:rsidR="00417F1D" w:rsidRPr="00417F1D" w:rsidRDefault="00417F1D" w:rsidP="00993DA1">
      <w:pPr>
        <w:pStyle w:val="Heading1"/>
        <w:jc w:val="both"/>
      </w:pPr>
    </w:p>
    <w:sectPr w:rsidR="00417F1D" w:rsidRPr="00417F1D" w:rsidSect="006A6F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993DA1"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A6F23">
    <w:pPr>
      <w:pStyle w:val="Header"/>
    </w:pPr>
    <w:r>
      <w:rPr>
        <w:noProof/>
      </w:rPr>
      <w:drawing>
        <wp:inline distT="0" distB="0" distL="0" distR="0" wp14:anchorId="198EDDB3" wp14:editId="18DBD773">
          <wp:extent cx="3609340" cy="786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993DA1"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93DA1"/>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nybrook.edu/commcms/business/career/internship-job-posting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EDA2-6CCA-42FB-846D-766C1219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2</cp:revision>
  <cp:lastPrinted>2015-09-12T16:17:00Z</cp:lastPrinted>
  <dcterms:created xsi:type="dcterms:W3CDTF">2015-09-12T16:35:00Z</dcterms:created>
  <dcterms:modified xsi:type="dcterms:W3CDTF">2015-09-12T16:35:00Z</dcterms:modified>
</cp:coreProperties>
</file>